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64D4979D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7A4ADE" w:rsidRPr="007A4ADE">
        <w:rPr>
          <w:rFonts w:ascii="Arial" w:hAnsi="Arial" w:cs="Arial"/>
          <w:b/>
          <w:sz w:val="20"/>
          <w:szCs w:val="20"/>
        </w:rPr>
        <w:t>Zespo</w:t>
      </w:r>
      <w:r w:rsidR="007A4ADE">
        <w:rPr>
          <w:rFonts w:ascii="Arial" w:hAnsi="Arial" w:cs="Arial"/>
          <w:b/>
          <w:sz w:val="20"/>
          <w:szCs w:val="20"/>
        </w:rPr>
        <w:t>łu</w:t>
      </w:r>
      <w:r w:rsidR="007A4ADE" w:rsidRPr="007A4ADE">
        <w:rPr>
          <w:rFonts w:ascii="Arial" w:hAnsi="Arial" w:cs="Arial"/>
          <w:b/>
          <w:sz w:val="20"/>
          <w:szCs w:val="20"/>
        </w:rPr>
        <w:t xml:space="preserve"> Szkół Przyrodniczych i Branżowych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A4ADE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EB5A0F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31</cp:revision>
  <dcterms:created xsi:type="dcterms:W3CDTF">2021-12-02T12:01:00Z</dcterms:created>
  <dcterms:modified xsi:type="dcterms:W3CDTF">2024-09-11T18:41:00Z</dcterms:modified>
</cp:coreProperties>
</file>